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50" w:rsidRDefault="008B4A50" w:rsidP="000C7BF8">
      <w:pPr>
        <w:jc w:val="center"/>
        <w:rPr>
          <w:b/>
          <w:sz w:val="32"/>
          <w:szCs w:val="32"/>
        </w:rPr>
      </w:pPr>
      <w:r>
        <w:rPr>
          <w:b/>
          <w:sz w:val="32"/>
          <w:szCs w:val="32"/>
        </w:rPr>
        <w:t>Описание</w:t>
      </w:r>
      <w:r w:rsidR="00CB645F">
        <w:rPr>
          <w:b/>
          <w:sz w:val="32"/>
          <w:szCs w:val="32"/>
        </w:rPr>
        <w:t xml:space="preserve"> </w:t>
      </w:r>
      <w:r w:rsidR="000C7BF8" w:rsidRPr="000C7BF8">
        <w:rPr>
          <w:b/>
          <w:sz w:val="32"/>
          <w:szCs w:val="32"/>
        </w:rPr>
        <w:t xml:space="preserve">образовательной программы </w:t>
      </w:r>
    </w:p>
    <w:p w:rsidR="000C7BF8" w:rsidRDefault="000C7BF8" w:rsidP="000C7BF8">
      <w:pPr>
        <w:jc w:val="center"/>
        <w:rPr>
          <w:b/>
          <w:sz w:val="32"/>
          <w:szCs w:val="32"/>
        </w:rPr>
      </w:pPr>
      <w:r w:rsidRPr="000C7BF8">
        <w:rPr>
          <w:b/>
          <w:sz w:val="32"/>
          <w:szCs w:val="32"/>
        </w:rPr>
        <w:t>начального общего образования</w:t>
      </w:r>
      <w:r w:rsidR="00CB645F">
        <w:rPr>
          <w:b/>
          <w:sz w:val="32"/>
          <w:szCs w:val="32"/>
        </w:rPr>
        <w:t xml:space="preserve"> по ФОП</w:t>
      </w:r>
    </w:p>
    <w:p w:rsidR="000C7BF8" w:rsidRDefault="000C7BF8" w:rsidP="000C7BF8">
      <w:pPr>
        <w:jc w:val="center"/>
        <w:rPr>
          <w:b/>
          <w:sz w:val="32"/>
          <w:szCs w:val="32"/>
        </w:rPr>
      </w:pPr>
      <w:r>
        <w:rPr>
          <w:b/>
          <w:sz w:val="32"/>
          <w:szCs w:val="32"/>
        </w:rPr>
        <w:t>МБОУ Гимназия № 91</w:t>
      </w:r>
      <w:r w:rsidR="00CB645F">
        <w:rPr>
          <w:b/>
          <w:sz w:val="32"/>
          <w:szCs w:val="32"/>
        </w:rPr>
        <w:t xml:space="preserve"> ЗАТО г.Железногорск</w:t>
      </w:r>
    </w:p>
    <w:p w:rsidR="00D127C8" w:rsidRDefault="00D127C8" w:rsidP="000C7BF8">
      <w:pPr>
        <w:jc w:val="center"/>
        <w:rPr>
          <w:b/>
          <w:sz w:val="32"/>
          <w:szCs w:val="32"/>
        </w:rPr>
      </w:pPr>
    </w:p>
    <w:p w:rsidR="004320F0" w:rsidRDefault="00D127C8" w:rsidP="004320F0">
      <w:pPr>
        <w:tabs>
          <w:tab w:val="left" w:pos="0"/>
        </w:tabs>
        <w:jc w:val="both"/>
        <w:rPr>
          <w:sz w:val="28"/>
          <w:szCs w:val="28"/>
        </w:rPr>
      </w:pPr>
      <w:r>
        <w:rPr>
          <w:sz w:val="28"/>
          <w:szCs w:val="28"/>
        </w:rPr>
        <w:t xml:space="preserve">     </w:t>
      </w:r>
      <w:r w:rsidR="004320F0">
        <w:rPr>
          <w:sz w:val="28"/>
          <w:szCs w:val="28"/>
        </w:rPr>
        <w:t xml:space="preserve">    </w:t>
      </w:r>
      <w:r w:rsidRPr="00D127C8">
        <w:rPr>
          <w:sz w:val="28"/>
          <w:szCs w:val="28"/>
        </w:rPr>
        <w:t>Основная образовательная программа начального о</w:t>
      </w:r>
      <w:r w:rsidR="00CB645F">
        <w:rPr>
          <w:sz w:val="28"/>
          <w:szCs w:val="28"/>
        </w:rPr>
        <w:t>бщего образования (далее - Программа</w:t>
      </w:r>
      <w:r w:rsidRPr="00D127C8">
        <w:rPr>
          <w:sz w:val="28"/>
          <w:szCs w:val="28"/>
        </w:rPr>
        <w:t xml:space="preserve">) Муниципального бюджетного общеобразовательного учреждения «Гимназия №91 </w:t>
      </w:r>
      <w:r w:rsidR="004320F0">
        <w:rPr>
          <w:sz w:val="28"/>
          <w:szCs w:val="28"/>
        </w:rPr>
        <w:t xml:space="preserve">имени М.В. Ломоносова» (далее – Гимназия № 91) </w:t>
      </w:r>
      <w:r w:rsidR="004320F0" w:rsidRPr="004320F0">
        <w:rPr>
          <w:sz w:val="28"/>
          <w:szCs w:val="28"/>
        </w:rPr>
        <w:t>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4320F0" w:rsidRDefault="004320F0" w:rsidP="004320F0">
      <w:pPr>
        <w:tabs>
          <w:tab w:val="left" w:pos="0"/>
        </w:tabs>
        <w:jc w:val="both"/>
        <w:rPr>
          <w:sz w:val="28"/>
          <w:szCs w:val="28"/>
        </w:rPr>
      </w:pPr>
      <w:r>
        <w:rPr>
          <w:sz w:val="28"/>
          <w:szCs w:val="28"/>
        </w:rPr>
        <w:t xml:space="preserve">      </w:t>
      </w:r>
      <w:r w:rsidRPr="004320F0">
        <w:rPr>
          <w:sz w:val="28"/>
          <w:szCs w:val="28"/>
        </w:rPr>
        <w:t>Содержание 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4320F0" w:rsidRDefault="004320F0" w:rsidP="004320F0">
      <w:pPr>
        <w:tabs>
          <w:tab w:val="left" w:pos="0"/>
        </w:tabs>
        <w:jc w:val="both"/>
        <w:rPr>
          <w:sz w:val="28"/>
          <w:szCs w:val="28"/>
        </w:rPr>
      </w:pPr>
      <w:r>
        <w:rPr>
          <w:sz w:val="28"/>
          <w:szCs w:val="28"/>
        </w:rPr>
        <w:t xml:space="preserve">        Гимназия № 91</w:t>
      </w:r>
      <w:r w:rsidRPr="004320F0">
        <w:rPr>
          <w:sz w:val="28"/>
          <w:szCs w:val="28"/>
        </w:rPr>
        <w:t xml:space="preserve">, </w:t>
      </w:r>
      <w:r>
        <w:rPr>
          <w:sz w:val="28"/>
          <w:szCs w:val="28"/>
        </w:rPr>
        <w:t>осуществляющая</w:t>
      </w:r>
      <w:r w:rsidRPr="004320F0">
        <w:rPr>
          <w:sz w:val="28"/>
          <w:szCs w:val="28"/>
        </w:rPr>
        <w:t xml:space="preserve"> образовательную деятельность по имеющим государственную аккредитацию образовательным программам начального общего образования, </w:t>
      </w:r>
      <w:r>
        <w:rPr>
          <w:sz w:val="28"/>
          <w:szCs w:val="28"/>
        </w:rPr>
        <w:t>разработала</w:t>
      </w:r>
      <w:r w:rsidRPr="004320F0">
        <w:rPr>
          <w:sz w:val="28"/>
          <w:szCs w:val="28"/>
        </w:rPr>
        <w:t xml:space="preserve"> основную образовательную программу начального общего образования в соответствии с федеральным</w:t>
      </w:r>
      <w:r>
        <w:rPr>
          <w:sz w:val="28"/>
          <w:szCs w:val="28"/>
        </w:rPr>
        <w:t xml:space="preserve"> </w:t>
      </w:r>
      <w:r w:rsidRPr="004320F0">
        <w:rPr>
          <w:sz w:val="28"/>
          <w:szCs w:val="28"/>
        </w:rPr>
        <w:t>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ОП НОО должны быть не ниже соответствующих содержания и планируемых результатов ФОП НОО.</w:t>
      </w:r>
    </w:p>
    <w:p w:rsidR="004320F0" w:rsidRDefault="004320F0" w:rsidP="004320F0">
      <w:pPr>
        <w:tabs>
          <w:tab w:val="left" w:pos="0"/>
        </w:tabs>
        <w:jc w:val="both"/>
        <w:rPr>
          <w:sz w:val="28"/>
          <w:szCs w:val="28"/>
        </w:rPr>
      </w:pPr>
      <w:r>
        <w:rPr>
          <w:sz w:val="28"/>
          <w:szCs w:val="28"/>
        </w:rPr>
        <w:t xml:space="preserve">         </w:t>
      </w:r>
      <w:r w:rsidRPr="004320F0">
        <w:rPr>
          <w:sz w:val="28"/>
          <w:szCs w:val="28"/>
        </w:rPr>
        <w:t xml:space="preserve">При разработке </w:t>
      </w:r>
      <w:r w:rsidR="00564BFC">
        <w:rPr>
          <w:sz w:val="28"/>
          <w:szCs w:val="28"/>
        </w:rPr>
        <w:t>О</w:t>
      </w:r>
      <w:r w:rsidRPr="004320F0">
        <w:rPr>
          <w:sz w:val="28"/>
          <w:szCs w:val="28"/>
        </w:rPr>
        <w:t>ОП</w:t>
      </w:r>
      <w:r>
        <w:rPr>
          <w:sz w:val="28"/>
          <w:szCs w:val="28"/>
        </w:rPr>
        <w:t xml:space="preserve"> НОО Гимназия № 91</w:t>
      </w:r>
      <w:r w:rsidRPr="004320F0">
        <w:rPr>
          <w:sz w:val="28"/>
          <w:szCs w:val="28"/>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Pr>
          <w:sz w:val="28"/>
          <w:szCs w:val="28"/>
        </w:rPr>
        <w:t xml:space="preserve"> </w:t>
      </w:r>
      <w:r w:rsidRPr="004320F0">
        <w:rPr>
          <w:sz w:val="28"/>
          <w:szCs w:val="28"/>
        </w:rPr>
        <w:t xml:space="preserve">«Литературное чтение», «Окружающий </w:t>
      </w:r>
      <w:r>
        <w:rPr>
          <w:sz w:val="28"/>
          <w:szCs w:val="28"/>
        </w:rPr>
        <w:t>мир», «Иностранный язык», «Математика», «Основы религиозных культур и светской этики», «Музыка», «Изобразительное искусство», «Технология», «Физическая культура».</w:t>
      </w:r>
    </w:p>
    <w:p w:rsidR="004320F0" w:rsidRPr="004320F0" w:rsidRDefault="004320F0" w:rsidP="004320F0">
      <w:pPr>
        <w:tabs>
          <w:tab w:val="left" w:pos="0"/>
        </w:tabs>
        <w:jc w:val="both"/>
        <w:rPr>
          <w:b/>
          <w:sz w:val="28"/>
          <w:szCs w:val="28"/>
        </w:rPr>
      </w:pPr>
      <w:r>
        <w:rPr>
          <w:sz w:val="28"/>
          <w:szCs w:val="28"/>
        </w:rPr>
        <w:t xml:space="preserve">        </w:t>
      </w:r>
      <w:r w:rsidRPr="004320F0">
        <w:rPr>
          <w:sz w:val="28"/>
          <w:szCs w:val="28"/>
        </w:rPr>
        <w:t xml:space="preserve">ООП НОО включает три раздела: </w:t>
      </w:r>
      <w:r w:rsidRPr="004320F0">
        <w:rPr>
          <w:b/>
          <w:sz w:val="28"/>
          <w:szCs w:val="28"/>
        </w:rPr>
        <w:t>целевой, содержательный, организационный.</w:t>
      </w:r>
    </w:p>
    <w:p w:rsidR="004320F0" w:rsidRPr="004320F0" w:rsidRDefault="00792C70" w:rsidP="004320F0">
      <w:pPr>
        <w:tabs>
          <w:tab w:val="left" w:pos="0"/>
        </w:tabs>
        <w:jc w:val="both"/>
        <w:rPr>
          <w:sz w:val="28"/>
          <w:szCs w:val="28"/>
        </w:rPr>
      </w:pPr>
      <w:r>
        <w:rPr>
          <w:sz w:val="28"/>
          <w:szCs w:val="28"/>
        </w:rPr>
        <w:t xml:space="preserve">        </w:t>
      </w:r>
      <w:r w:rsidR="004320F0" w:rsidRPr="00792C70">
        <w:rPr>
          <w:b/>
          <w:sz w:val="28"/>
          <w:szCs w:val="28"/>
        </w:rPr>
        <w:t>Целевой раздел</w:t>
      </w:r>
      <w:r w:rsidR="004320F0" w:rsidRPr="004320F0">
        <w:rPr>
          <w:sz w:val="28"/>
          <w:szCs w:val="28"/>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4320F0" w:rsidRPr="004320F0" w:rsidRDefault="00792C70" w:rsidP="00792C70">
      <w:pPr>
        <w:tabs>
          <w:tab w:val="left" w:pos="0"/>
        </w:tabs>
        <w:jc w:val="both"/>
        <w:rPr>
          <w:sz w:val="28"/>
          <w:szCs w:val="28"/>
        </w:rPr>
      </w:pPr>
      <w:r>
        <w:rPr>
          <w:sz w:val="28"/>
          <w:szCs w:val="28"/>
        </w:rPr>
        <w:t xml:space="preserve">        </w:t>
      </w:r>
      <w:r w:rsidR="004320F0" w:rsidRPr="004320F0">
        <w:rPr>
          <w:sz w:val="28"/>
          <w:szCs w:val="28"/>
        </w:rPr>
        <w:t>Целевой раздел ООП НОО включает:</w:t>
      </w:r>
    </w:p>
    <w:p w:rsidR="004320F0" w:rsidRPr="004320F0" w:rsidRDefault="00792C70" w:rsidP="004320F0">
      <w:pPr>
        <w:tabs>
          <w:tab w:val="left" w:pos="0"/>
        </w:tabs>
        <w:jc w:val="both"/>
        <w:rPr>
          <w:sz w:val="28"/>
          <w:szCs w:val="28"/>
        </w:rPr>
      </w:pPr>
      <w:r>
        <w:rPr>
          <w:sz w:val="28"/>
          <w:szCs w:val="28"/>
        </w:rPr>
        <w:t xml:space="preserve">- </w:t>
      </w:r>
      <w:r w:rsidR="004320F0" w:rsidRPr="004320F0">
        <w:rPr>
          <w:sz w:val="28"/>
          <w:szCs w:val="28"/>
        </w:rPr>
        <w:t>пояснительную записку;</w:t>
      </w:r>
    </w:p>
    <w:p w:rsidR="004320F0" w:rsidRPr="004320F0" w:rsidRDefault="00792C70" w:rsidP="004320F0">
      <w:pPr>
        <w:tabs>
          <w:tab w:val="left" w:pos="0"/>
        </w:tabs>
        <w:jc w:val="both"/>
        <w:rPr>
          <w:sz w:val="28"/>
          <w:szCs w:val="28"/>
        </w:rPr>
      </w:pPr>
      <w:r>
        <w:rPr>
          <w:sz w:val="28"/>
          <w:szCs w:val="28"/>
        </w:rPr>
        <w:t xml:space="preserve">- </w:t>
      </w:r>
      <w:r w:rsidR="004320F0" w:rsidRPr="004320F0">
        <w:rPr>
          <w:sz w:val="28"/>
          <w:szCs w:val="28"/>
        </w:rPr>
        <w:t>планируемые результаты освоения обучающимися ООП НОО;</w:t>
      </w:r>
    </w:p>
    <w:p w:rsidR="004320F0" w:rsidRPr="004320F0" w:rsidRDefault="00792C70" w:rsidP="004320F0">
      <w:pPr>
        <w:tabs>
          <w:tab w:val="left" w:pos="0"/>
        </w:tabs>
        <w:jc w:val="both"/>
        <w:rPr>
          <w:sz w:val="28"/>
          <w:szCs w:val="28"/>
        </w:rPr>
      </w:pPr>
      <w:r>
        <w:rPr>
          <w:sz w:val="28"/>
          <w:szCs w:val="28"/>
        </w:rPr>
        <w:lastRenderedPageBreak/>
        <w:t xml:space="preserve">- </w:t>
      </w:r>
      <w:r w:rsidR="004320F0" w:rsidRPr="004320F0">
        <w:rPr>
          <w:sz w:val="28"/>
          <w:szCs w:val="28"/>
        </w:rPr>
        <w:t>систему оценки достижения планируемых результатов освоения ООП НОО.</w:t>
      </w:r>
    </w:p>
    <w:p w:rsidR="004320F0" w:rsidRPr="004320F0" w:rsidRDefault="00792C70" w:rsidP="00792C70">
      <w:pPr>
        <w:tabs>
          <w:tab w:val="left" w:pos="0"/>
        </w:tabs>
        <w:jc w:val="both"/>
        <w:rPr>
          <w:sz w:val="28"/>
          <w:szCs w:val="28"/>
        </w:rPr>
      </w:pPr>
      <w:r>
        <w:rPr>
          <w:sz w:val="28"/>
          <w:szCs w:val="28"/>
        </w:rPr>
        <w:t xml:space="preserve">         </w:t>
      </w:r>
      <w:r w:rsidR="004320F0" w:rsidRPr="004320F0">
        <w:rPr>
          <w:sz w:val="28"/>
          <w:szCs w:val="28"/>
        </w:rPr>
        <w:t>Пояснительная записка целевого раздела ООП НОО раскрывает:</w:t>
      </w:r>
    </w:p>
    <w:p w:rsidR="004320F0" w:rsidRPr="004320F0" w:rsidRDefault="00792C70" w:rsidP="004320F0">
      <w:pPr>
        <w:tabs>
          <w:tab w:val="left" w:pos="0"/>
        </w:tabs>
        <w:jc w:val="both"/>
        <w:rPr>
          <w:sz w:val="28"/>
          <w:szCs w:val="28"/>
        </w:rPr>
      </w:pPr>
      <w:r>
        <w:rPr>
          <w:sz w:val="28"/>
          <w:szCs w:val="28"/>
        </w:rPr>
        <w:t xml:space="preserve">- </w:t>
      </w:r>
      <w:r w:rsidR="004320F0" w:rsidRPr="004320F0">
        <w:rPr>
          <w:sz w:val="28"/>
          <w:szCs w:val="28"/>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4320F0" w:rsidRPr="004320F0" w:rsidRDefault="00792C70" w:rsidP="004320F0">
      <w:pPr>
        <w:tabs>
          <w:tab w:val="left" w:pos="0"/>
        </w:tabs>
        <w:jc w:val="both"/>
        <w:rPr>
          <w:sz w:val="28"/>
          <w:szCs w:val="28"/>
        </w:rPr>
      </w:pPr>
      <w:r>
        <w:rPr>
          <w:sz w:val="28"/>
          <w:szCs w:val="28"/>
        </w:rPr>
        <w:t xml:space="preserve">- </w:t>
      </w:r>
      <w:r w:rsidR="004320F0" w:rsidRPr="004320F0">
        <w:rPr>
          <w:sz w:val="28"/>
          <w:szCs w:val="28"/>
        </w:rPr>
        <w:t>принципы формирования и механизмы реализации ООП НОО, в том числе посредством реализации индивидуальных учебных планов;</w:t>
      </w:r>
    </w:p>
    <w:p w:rsidR="004320F0" w:rsidRPr="004320F0" w:rsidRDefault="00792C70" w:rsidP="004320F0">
      <w:pPr>
        <w:tabs>
          <w:tab w:val="left" w:pos="0"/>
        </w:tabs>
        <w:jc w:val="both"/>
        <w:rPr>
          <w:sz w:val="28"/>
          <w:szCs w:val="28"/>
        </w:rPr>
      </w:pPr>
      <w:r>
        <w:rPr>
          <w:sz w:val="28"/>
          <w:szCs w:val="28"/>
        </w:rPr>
        <w:t xml:space="preserve">- </w:t>
      </w:r>
      <w:r w:rsidR="004320F0" w:rsidRPr="004320F0">
        <w:rPr>
          <w:sz w:val="28"/>
          <w:szCs w:val="28"/>
        </w:rPr>
        <w:t>общую характеристику ООП НОО.</w:t>
      </w:r>
    </w:p>
    <w:p w:rsidR="004320F0" w:rsidRPr="004320F0" w:rsidRDefault="00792C70" w:rsidP="00792C70">
      <w:pPr>
        <w:tabs>
          <w:tab w:val="left" w:pos="0"/>
        </w:tabs>
        <w:jc w:val="both"/>
        <w:rPr>
          <w:sz w:val="28"/>
          <w:szCs w:val="28"/>
        </w:rPr>
      </w:pPr>
      <w:r>
        <w:rPr>
          <w:sz w:val="28"/>
          <w:szCs w:val="28"/>
        </w:rPr>
        <w:t xml:space="preserve">         </w:t>
      </w:r>
      <w:r w:rsidR="004320F0" w:rsidRPr="00792C70">
        <w:rPr>
          <w:b/>
          <w:sz w:val="28"/>
          <w:szCs w:val="28"/>
        </w:rPr>
        <w:t>Содержательный раздел</w:t>
      </w:r>
      <w:r w:rsidR="004320F0" w:rsidRPr="004320F0">
        <w:rPr>
          <w:sz w:val="28"/>
          <w:szCs w:val="28"/>
        </w:rPr>
        <w:t xml:space="preserve"> включает следующие программы, ориентированные на достижение предметных, метапредметных и личностных результатов:</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федеральные рабочие программы учебных предметов;</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программу формирования универсальных учебных действий у обучающихся;</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федеральную рабочую программу воспитания.</w:t>
      </w:r>
    </w:p>
    <w:p w:rsidR="004320F0" w:rsidRPr="004320F0" w:rsidRDefault="00860E43" w:rsidP="00860E43">
      <w:pPr>
        <w:tabs>
          <w:tab w:val="left" w:pos="0"/>
        </w:tabs>
        <w:jc w:val="both"/>
        <w:rPr>
          <w:sz w:val="28"/>
          <w:szCs w:val="28"/>
        </w:rPr>
      </w:pPr>
      <w:r>
        <w:rPr>
          <w:sz w:val="28"/>
          <w:szCs w:val="28"/>
        </w:rPr>
        <w:t xml:space="preserve">         </w:t>
      </w:r>
      <w:r w:rsidR="004320F0" w:rsidRPr="004320F0">
        <w:rPr>
          <w:sz w:val="28"/>
          <w:szCs w:val="28"/>
        </w:rP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4320F0" w:rsidRPr="004320F0" w:rsidRDefault="00860E43" w:rsidP="00860E43">
      <w:pPr>
        <w:tabs>
          <w:tab w:val="left" w:pos="0"/>
        </w:tabs>
        <w:jc w:val="both"/>
        <w:rPr>
          <w:sz w:val="28"/>
          <w:szCs w:val="28"/>
        </w:rPr>
      </w:pPr>
      <w:r>
        <w:rPr>
          <w:sz w:val="28"/>
          <w:szCs w:val="28"/>
        </w:rPr>
        <w:t xml:space="preserve">          </w:t>
      </w:r>
      <w:r w:rsidR="004320F0" w:rsidRPr="004320F0">
        <w:rPr>
          <w:sz w:val="28"/>
          <w:szCs w:val="28"/>
        </w:rPr>
        <w:t>Программа     формирования      универсальных      учебных      действий у обучающихся содержит:</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описание взаимосвязи универсальных учебных действий с содержанием учебных предметов;</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характеристики регулятивных, познавательных, коммуникативных универсальных учебных действий обучающихся.</w:t>
      </w:r>
    </w:p>
    <w:p w:rsidR="004320F0" w:rsidRPr="004320F0" w:rsidRDefault="00860E43" w:rsidP="00860E43">
      <w:pPr>
        <w:tabs>
          <w:tab w:val="left" w:pos="0"/>
        </w:tabs>
        <w:jc w:val="both"/>
        <w:rPr>
          <w:sz w:val="28"/>
          <w:szCs w:val="28"/>
        </w:rPr>
      </w:pPr>
      <w:r>
        <w:rPr>
          <w:sz w:val="28"/>
          <w:szCs w:val="28"/>
        </w:rPr>
        <w:t xml:space="preserve">          </w:t>
      </w:r>
      <w:r w:rsidR="004320F0" w:rsidRPr="004320F0">
        <w:rPr>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320F0" w:rsidRPr="004320F0" w:rsidRDefault="00860E43" w:rsidP="00860E43">
      <w:pPr>
        <w:tabs>
          <w:tab w:val="left" w:pos="0"/>
        </w:tabs>
        <w:jc w:val="both"/>
        <w:rPr>
          <w:sz w:val="28"/>
          <w:szCs w:val="28"/>
        </w:rPr>
      </w:pPr>
      <w:r>
        <w:rPr>
          <w:sz w:val="28"/>
          <w:szCs w:val="28"/>
        </w:rPr>
        <w:t xml:space="preserve">          </w:t>
      </w:r>
      <w:r w:rsidR="004320F0" w:rsidRPr="004320F0">
        <w:rPr>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320F0" w:rsidRPr="004320F0" w:rsidRDefault="00860E43" w:rsidP="00860E43">
      <w:pPr>
        <w:tabs>
          <w:tab w:val="left" w:pos="0"/>
        </w:tabs>
        <w:jc w:val="both"/>
        <w:rPr>
          <w:sz w:val="28"/>
          <w:szCs w:val="28"/>
        </w:rPr>
      </w:pPr>
      <w:r>
        <w:rPr>
          <w:sz w:val="28"/>
          <w:szCs w:val="28"/>
        </w:rPr>
        <w:t xml:space="preserve">          </w:t>
      </w:r>
      <w:r w:rsidR="004320F0" w:rsidRPr="004320F0">
        <w:rPr>
          <w:sz w:val="28"/>
          <w:szCs w:val="28"/>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860E43" w:rsidRDefault="00860E43" w:rsidP="004320F0">
      <w:pPr>
        <w:tabs>
          <w:tab w:val="left" w:pos="0"/>
        </w:tabs>
        <w:jc w:val="both"/>
        <w:rPr>
          <w:sz w:val="28"/>
          <w:szCs w:val="28"/>
        </w:rPr>
      </w:pPr>
      <w:r>
        <w:rPr>
          <w:sz w:val="28"/>
          <w:szCs w:val="28"/>
        </w:rPr>
        <w:t xml:space="preserve">           </w:t>
      </w:r>
      <w:r w:rsidR="004320F0" w:rsidRPr="004320F0">
        <w:rPr>
          <w:sz w:val="28"/>
          <w:szCs w:val="28"/>
        </w:rPr>
        <w:t>Федеральная рабочая программа воспитания реализуется в единстве</w:t>
      </w:r>
    </w:p>
    <w:p w:rsidR="004320F0" w:rsidRPr="004320F0" w:rsidRDefault="004320F0" w:rsidP="004320F0">
      <w:pPr>
        <w:tabs>
          <w:tab w:val="left" w:pos="0"/>
        </w:tabs>
        <w:jc w:val="both"/>
        <w:rPr>
          <w:sz w:val="28"/>
          <w:szCs w:val="28"/>
        </w:rPr>
      </w:pPr>
      <w:r w:rsidRPr="004320F0">
        <w:rPr>
          <w:sz w:val="28"/>
          <w:szCs w:val="28"/>
        </w:rPr>
        <w:t>урочной и внеурочной деятельности, осуществляемой образовательной организацией совместно с семьей и другими институтами воспитания.</w:t>
      </w:r>
    </w:p>
    <w:p w:rsidR="004320F0" w:rsidRPr="004320F0" w:rsidRDefault="00860E43" w:rsidP="00860E43">
      <w:pPr>
        <w:tabs>
          <w:tab w:val="left" w:pos="0"/>
        </w:tabs>
        <w:jc w:val="both"/>
        <w:rPr>
          <w:sz w:val="28"/>
          <w:szCs w:val="28"/>
        </w:rPr>
      </w:pPr>
      <w:r w:rsidRPr="00860E43">
        <w:rPr>
          <w:b/>
          <w:sz w:val="28"/>
          <w:szCs w:val="28"/>
        </w:rPr>
        <w:lastRenderedPageBreak/>
        <w:t xml:space="preserve">          </w:t>
      </w:r>
      <w:r w:rsidR="004320F0" w:rsidRPr="00860E43">
        <w:rPr>
          <w:b/>
          <w:sz w:val="28"/>
          <w:szCs w:val="28"/>
        </w:rPr>
        <w:t>Организационный раздел</w:t>
      </w:r>
      <w:r w:rsidR="004320F0" w:rsidRPr="004320F0">
        <w:rPr>
          <w:sz w:val="28"/>
          <w:szCs w:val="28"/>
        </w:rPr>
        <w:t xml:space="preserve"> определяет общие рамки орган</w:t>
      </w:r>
      <w:bookmarkStart w:id="0" w:name="_GoBack"/>
      <w:bookmarkEnd w:id="0"/>
      <w:r w:rsidR="004320F0" w:rsidRPr="004320F0">
        <w:rPr>
          <w:sz w:val="28"/>
          <w:szCs w:val="28"/>
        </w:rPr>
        <w:t>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учебный план</w:t>
      </w:r>
      <w:r>
        <w:rPr>
          <w:sz w:val="28"/>
          <w:szCs w:val="28"/>
        </w:rPr>
        <w:t xml:space="preserve"> программы начального общего образования</w:t>
      </w:r>
      <w:r w:rsidR="004320F0" w:rsidRPr="004320F0">
        <w:rPr>
          <w:sz w:val="28"/>
          <w:szCs w:val="28"/>
        </w:rPr>
        <w:t>;</w:t>
      </w:r>
    </w:p>
    <w:p w:rsidR="00860E43" w:rsidRDefault="00860E43" w:rsidP="004320F0">
      <w:pPr>
        <w:tabs>
          <w:tab w:val="left" w:pos="0"/>
        </w:tabs>
        <w:jc w:val="both"/>
        <w:rPr>
          <w:sz w:val="28"/>
          <w:szCs w:val="28"/>
        </w:rPr>
      </w:pPr>
      <w:r>
        <w:rPr>
          <w:sz w:val="28"/>
          <w:szCs w:val="28"/>
        </w:rPr>
        <w:t xml:space="preserve">- </w:t>
      </w:r>
      <w:r w:rsidR="004320F0" w:rsidRPr="004320F0">
        <w:rPr>
          <w:sz w:val="28"/>
          <w:szCs w:val="28"/>
        </w:rPr>
        <w:t xml:space="preserve">календарный учебный график; </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план внеурочной деятельности;</w:t>
      </w:r>
    </w:p>
    <w:p w:rsidR="004320F0" w:rsidRPr="004320F0" w:rsidRDefault="00860E43" w:rsidP="004320F0">
      <w:pPr>
        <w:tabs>
          <w:tab w:val="left" w:pos="0"/>
        </w:tabs>
        <w:jc w:val="both"/>
        <w:rPr>
          <w:sz w:val="28"/>
          <w:szCs w:val="28"/>
        </w:rPr>
      </w:pPr>
      <w:r>
        <w:rPr>
          <w:sz w:val="28"/>
          <w:szCs w:val="28"/>
        </w:rPr>
        <w:t xml:space="preserve">- </w:t>
      </w:r>
      <w:r w:rsidR="004320F0" w:rsidRPr="004320F0">
        <w:rPr>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4320F0" w:rsidRDefault="00860E43" w:rsidP="004320F0">
      <w:pPr>
        <w:tabs>
          <w:tab w:val="left" w:pos="0"/>
        </w:tabs>
        <w:jc w:val="both"/>
        <w:rPr>
          <w:sz w:val="28"/>
          <w:szCs w:val="28"/>
        </w:rPr>
      </w:pPr>
      <w:r>
        <w:rPr>
          <w:sz w:val="28"/>
          <w:szCs w:val="28"/>
        </w:rPr>
        <w:t xml:space="preserve">- </w:t>
      </w:r>
      <w:r w:rsidR="004320F0" w:rsidRPr="004320F0">
        <w:rPr>
          <w:sz w:val="28"/>
          <w:szCs w:val="28"/>
        </w:rPr>
        <w:t xml:space="preserve">характеристику условий реализации </w:t>
      </w:r>
      <w:r>
        <w:rPr>
          <w:sz w:val="28"/>
          <w:szCs w:val="28"/>
        </w:rPr>
        <w:t xml:space="preserve">основной образовательной </w:t>
      </w:r>
      <w:r w:rsidR="004320F0" w:rsidRPr="004320F0">
        <w:rPr>
          <w:sz w:val="28"/>
          <w:szCs w:val="28"/>
        </w:rPr>
        <w:t>программы начального общего образования в соответствии с требованиями ФГОС.</w:t>
      </w:r>
    </w:p>
    <w:p w:rsidR="00564BFC" w:rsidRDefault="00564BFC" w:rsidP="004320F0">
      <w:pPr>
        <w:tabs>
          <w:tab w:val="left" w:pos="0"/>
        </w:tabs>
        <w:jc w:val="both"/>
        <w:rPr>
          <w:sz w:val="28"/>
          <w:szCs w:val="28"/>
        </w:rPr>
      </w:pPr>
    </w:p>
    <w:p w:rsidR="00564BFC" w:rsidRDefault="00564BFC" w:rsidP="004320F0">
      <w:pPr>
        <w:tabs>
          <w:tab w:val="left" w:pos="0"/>
        </w:tabs>
        <w:jc w:val="both"/>
        <w:rPr>
          <w:sz w:val="28"/>
          <w:szCs w:val="28"/>
        </w:rPr>
      </w:pPr>
      <w:r>
        <w:rPr>
          <w:sz w:val="28"/>
          <w:szCs w:val="28"/>
        </w:rPr>
        <w:t xml:space="preserve">     Программа согласована с Управляющим советом, утверждена директором Гимназии № 91 и введена в действие локальным актом Гимназии № 91.</w:t>
      </w:r>
    </w:p>
    <w:p w:rsidR="00564BFC" w:rsidRPr="004320F0" w:rsidRDefault="00564BFC" w:rsidP="004320F0">
      <w:pPr>
        <w:tabs>
          <w:tab w:val="left" w:pos="0"/>
        </w:tabs>
        <w:jc w:val="both"/>
        <w:rPr>
          <w:sz w:val="28"/>
          <w:szCs w:val="28"/>
        </w:rPr>
      </w:pPr>
      <w:r>
        <w:rPr>
          <w:sz w:val="28"/>
          <w:szCs w:val="28"/>
        </w:rPr>
        <w:t xml:space="preserve">     Программа размещена на официальном сайте Гимназии с целью ознакомления обучающихся и их родителей (законных представителей) как участников образовательных отношений.</w:t>
      </w:r>
    </w:p>
    <w:p w:rsidR="004320F0" w:rsidRPr="00D127C8" w:rsidRDefault="004320F0" w:rsidP="00D127C8">
      <w:pPr>
        <w:tabs>
          <w:tab w:val="left" w:pos="0"/>
        </w:tabs>
        <w:jc w:val="both"/>
        <w:rPr>
          <w:sz w:val="28"/>
          <w:szCs w:val="28"/>
        </w:rPr>
      </w:pPr>
    </w:p>
    <w:p w:rsidR="00FE44E6" w:rsidRPr="000C7BF8" w:rsidRDefault="00FE44E6">
      <w:pPr>
        <w:rPr>
          <w:sz w:val="28"/>
          <w:szCs w:val="28"/>
        </w:rPr>
      </w:pPr>
    </w:p>
    <w:sectPr w:rsidR="00FE44E6" w:rsidRPr="000C7BF8" w:rsidSect="00FE4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E4E"/>
    <w:multiLevelType w:val="multilevel"/>
    <w:tmpl w:val="D4925B6C"/>
    <w:lvl w:ilvl="0">
      <w:start w:val="1"/>
      <w:numFmt w:val="decimal"/>
      <w:lvlText w:val="%1."/>
      <w:lvlJc w:val="left"/>
      <w:pPr>
        <w:ind w:left="792" w:hanging="281"/>
      </w:pPr>
      <w:rPr>
        <w:rFonts w:hint="default"/>
        <w:spacing w:val="0"/>
        <w:w w:val="100"/>
        <w:lang w:val="ru-RU" w:eastAsia="en-US" w:bidi="ar-SA"/>
      </w:rPr>
    </w:lvl>
    <w:lvl w:ilvl="1">
      <w:start w:val="1"/>
      <w:numFmt w:val="decimal"/>
      <w:lvlText w:val="%1.%2."/>
      <w:lvlJc w:val="left"/>
      <w:pPr>
        <w:ind w:left="792" w:hanging="632"/>
      </w:pPr>
      <w:rPr>
        <w:rFonts w:ascii="Times New Roman" w:eastAsia="Times New Roman" w:hAnsi="Times New Roman" w:cs="Times New Roman" w:hint="default"/>
        <w:spacing w:val="-4"/>
        <w:w w:val="100"/>
        <w:sz w:val="28"/>
        <w:szCs w:val="28"/>
        <w:lang w:val="ru-RU" w:eastAsia="en-US" w:bidi="ar-SA"/>
      </w:rPr>
    </w:lvl>
    <w:lvl w:ilvl="2">
      <w:start w:val="1"/>
      <w:numFmt w:val="decimal"/>
      <w:lvlText w:val="%1.%2.%3."/>
      <w:lvlJc w:val="left"/>
      <w:pPr>
        <w:ind w:left="792" w:hanging="982"/>
      </w:pPr>
      <w:rPr>
        <w:rFonts w:ascii="Times New Roman" w:eastAsia="Times New Roman" w:hAnsi="Times New Roman" w:cs="Times New Roman" w:hint="default"/>
        <w:spacing w:val="-4"/>
        <w:w w:val="100"/>
        <w:sz w:val="28"/>
        <w:szCs w:val="28"/>
        <w:lang w:val="ru-RU" w:eastAsia="en-US" w:bidi="ar-SA"/>
      </w:rPr>
    </w:lvl>
    <w:lvl w:ilvl="3">
      <w:start w:val="1"/>
      <w:numFmt w:val="decimal"/>
      <w:lvlText w:val="%1.%2.%3.%4."/>
      <w:lvlJc w:val="left"/>
      <w:pPr>
        <w:ind w:left="2552" w:hanging="1052"/>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771" w:hanging="1052"/>
      </w:pPr>
      <w:rPr>
        <w:rFonts w:hint="default"/>
        <w:lang w:val="ru-RU" w:eastAsia="en-US" w:bidi="ar-SA"/>
      </w:rPr>
    </w:lvl>
    <w:lvl w:ilvl="5">
      <w:numFmt w:val="bullet"/>
      <w:lvlText w:val="•"/>
      <w:lvlJc w:val="left"/>
      <w:pPr>
        <w:ind w:left="5877" w:hanging="1052"/>
      </w:pPr>
      <w:rPr>
        <w:rFonts w:hint="default"/>
        <w:lang w:val="ru-RU" w:eastAsia="en-US" w:bidi="ar-SA"/>
      </w:rPr>
    </w:lvl>
    <w:lvl w:ilvl="6">
      <w:numFmt w:val="bullet"/>
      <w:lvlText w:val="•"/>
      <w:lvlJc w:val="left"/>
      <w:pPr>
        <w:ind w:left="6983" w:hanging="1052"/>
      </w:pPr>
      <w:rPr>
        <w:rFonts w:hint="default"/>
        <w:lang w:val="ru-RU" w:eastAsia="en-US" w:bidi="ar-SA"/>
      </w:rPr>
    </w:lvl>
    <w:lvl w:ilvl="7">
      <w:numFmt w:val="bullet"/>
      <w:lvlText w:val="•"/>
      <w:lvlJc w:val="left"/>
      <w:pPr>
        <w:ind w:left="8089" w:hanging="1052"/>
      </w:pPr>
      <w:rPr>
        <w:rFonts w:hint="default"/>
        <w:lang w:val="ru-RU" w:eastAsia="en-US" w:bidi="ar-SA"/>
      </w:rPr>
    </w:lvl>
    <w:lvl w:ilvl="8">
      <w:numFmt w:val="bullet"/>
      <w:lvlText w:val="•"/>
      <w:lvlJc w:val="left"/>
      <w:pPr>
        <w:ind w:left="9194" w:hanging="1052"/>
      </w:pPr>
      <w:rPr>
        <w:rFonts w:hint="default"/>
        <w:lang w:val="ru-RU" w:eastAsia="en-US" w:bidi="ar-SA"/>
      </w:rPr>
    </w:lvl>
  </w:abstractNum>
  <w:abstractNum w:abstractNumId="1" w15:restartNumberingAfterBreak="0">
    <w:nsid w:val="627023F3"/>
    <w:multiLevelType w:val="hybridMultilevel"/>
    <w:tmpl w:val="9D6E35C2"/>
    <w:lvl w:ilvl="0" w:tplc="529ED4A4">
      <w:start w:val="1"/>
      <w:numFmt w:val="bullet"/>
      <w:lvlText w:val="-"/>
      <w:lvlJc w:val="left"/>
      <w:pPr>
        <w:tabs>
          <w:tab w:val="num" w:pos="360"/>
        </w:tabs>
        <w:ind w:left="360" w:firstLine="0"/>
      </w:pPr>
      <w:rPr>
        <w:rFonts w:ascii="Verdana" w:hAnsi="Verdan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0C7BF8"/>
    <w:rsid w:val="000C7BF8"/>
    <w:rsid w:val="004320F0"/>
    <w:rsid w:val="00564BFC"/>
    <w:rsid w:val="005B0FB2"/>
    <w:rsid w:val="006871C3"/>
    <w:rsid w:val="00792C70"/>
    <w:rsid w:val="00860E43"/>
    <w:rsid w:val="008B4A50"/>
    <w:rsid w:val="00B250F7"/>
    <w:rsid w:val="00C00DD2"/>
    <w:rsid w:val="00C6786B"/>
    <w:rsid w:val="00CB645F"/>
    <w:rsid w:val="00D127C8"/>
    <w:rsid w:val="00FA5518"/>
    <w:rsid w:val="00FE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9902"/>
  <w15:docId w15:val="{2FA00EFA-38D4-4A2D-9610-09C32178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BF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0C7BF8"/>
  </w:style>
  <w:style w:type="character" w:customStyle="1" w:styleId="FontStyle67">
    <w:name w:val="Font Style67"/>
    <w:rsid w:val="000C7BF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7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pedagog2</cp:lastModifiedBy>
  <cp:revision>7</cp:revision>
  <dcterms:created xsi:type="dcterms:W3CDTF">2015-11-30T09:19:00Z</dcterms:created>
  <dcterms:modified xsi:type="dcterms:W3CDTF">2023-10-14T02:20:00Z</dcterms:modified>
</cp:coreProperties>
</file>